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25" w:rsidRPr="00336DEF" w:rsidRDefault="00270B25" w:rsidP="00270B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DEF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270B25" w:rsidRPr="00336DEF" w:rsidRDefault="00270B25" w:rsidP="0027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EF">
        <w:rPr>
          <w:rFonts w:ascii="Times New Roman" w:hAnsi="Times New Roman" w:cs="Times New Roman"/>
          <w:b/>
          <w:sz w:val="28"/>
          <w:szCs w:val="28"/>
        </w:rPr>
        <w:t>о работе комиссии Счетной палаты Псковской области по соблюдению требований к служебному поведению государственно гражданских служащих и урегулиров</w:t>
      </w:r>
      <w:r>
        <w:rPr>
          <w:rFonts w:ascii="Times New Roman" w:hAnsi="Times New Roman" w:cs="Times New Roman"/>
          <w:b/>
          <w:sz w:val="28"/>
          <w:szCs w:val="28"/>
        </w:rPr>
        <w:t>анию конфликта интересов за 2018</w:t>
      </w:r>
      <w:r w:rsidRPr="00336DE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0B25" w:rsidRDefault="00270B25" w:rsidP="00270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B25" w:rsidRPr="0069546A" w:rsidRDefault="00270B25" w:rsidP="00270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апреля </w:t>
      </w:r>
      <w:r w:rsidRPr="0069546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69546A">
        <w:rPr>
          <w:rFonts w:ascii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состоялось заседание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46A">
        <w:rPr>
          <w:rFonts w:ascii="Times New Roman" w:hAnsi="Times New Roman"/>
          <w:sz w:val="28"/>
          <w:szCs w:val="28"/>
          <w:lang w:eastAsia="ru-RU"/>
        </w:rPr>
        <w:t>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54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проверке</w:t>
      </w:r>
      <w:r w:rsidRPr="006954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46A">
        <w:rPr>
          <w:rFonts w:ascii="Times New Roman" w:hAnsi="Times New Roman"/>
          <w:sz w:val="28"/>
          <w:szCs w:val="28"/>
          <w:lang w:eastAsia="ru-RU"/>
        </w:rPr>
        <w:t>расходов,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представленных </w:t>
      </w:r>
      <w:r w:rsidRPr="0069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95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государственные должности и должности государственной гражданской службы в Счетной палате Псковской области, а также расходов их супругов и несовершеннолетних детей, их общему доходу за три последних года, предшествующих совершению сделки.</w:t>
      </w:r>
    </w:p>
    <w:p w:rsidR="00270B25" w:rsidRPr="00CE35BF" w:rsidRDefault="00270B25" w:rsidP="0027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к выводу,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Счетной палаты </w:t>
      </w:r>
      <w:r w:rsidRPr="00CE3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данным представленным в справках о доходах, расходах, об имуществе и обязательствах имущественного характера   сотрудников.</w:t>
      </w:r>
    </w:p>
    <w:p w:rsidR="00270B25" w:rsidRPr="007F3D7B" w:rsidRDefault="00270B25" w:rsidP="0027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D7B">
        <w:rPr>
          <w:rFonts w:ascii="Times New Roman" w:hAnsi="Times New Roman" w:cs="Times New Roman"/>
          <w:sz w:val="28"/>
          <w:szCs w:val="28"/>
        </w:rPr>
        <w:t xml:space="preserve">        Комиссией установлено, что в сведениях о доходах,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3D7B">
        <w:rPr>
          <w:rFonts w:ascii="Times New Roman" w:hAnsi="Times New Roman" w:cs="Times New Roman"/>
          <w:sz w:val="28"/>
          <w:szCs w:val="28"/>
        </w:rPr>
        <w:t xml:space="preserve"> год сделок, совершенных сотрудниками Счетной палаты </w:t>
      </w:r>
      <w:r w:rsidRPr="007F3D7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F3D7B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 превышающих общий доход сотрудников и их супругов, а также несовершеннолетних детей за три последних года (2011-2013 годы),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D7B">
        <w:rPr>
          <w:rFonts w:ascii="Times New Roman" w:hAnsi="Times New Roman" w:cs="Times New Roman"/>
          <w:sz w:val="28"/>
          <w:szCs w:val="28"/>
        </w:rPr>
        <w:t xml:space="preserve">  не отражено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B25" w:rsidRPr="007F3D7B" w:rsidRDefault="00270B25" w:rsidP="0027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осуществления контроля за расходами сотрудников Счетной палаты области в Комиссию по соблюдению требований к служебному поведению государственных гражданских служащих и урегулированию конфликта интересов в Счетной палате Псковской области, созданной в соответствии Федеральным законом от 25.12.2008 года № 273 –ФЗ «О противодействии коррупции» не поступала.</w:t>
      </w:r>
    </w:p>
    <w:p w:rsidR="00270B25" w:rsidRDefault="00270B25" w:rsidP="0027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проверки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905C2"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утвердили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проверки.</w:t>
      </w:r>
    </w:p>
    <w:p w:rsidR="00610C11" w:rsidRDefault="00610C11"/>
    <w:sectPr w:rsidR="0061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7D"/>
    <w:rsid w:val="00270B25"/>
    <w:rsid w:val="00610C11"/>
    <w:rsid w:val="00A905C2"/>
    <w:rsid w:val="00C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64EB"/>
  <w15:chartTrackingRefBased/>
  <w15:docId w15:val="{BE7F2F34-75B9-4E64-9A24-4903EA7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2018-10-10T11:32:00Z</dcterms:created>
  <dcterms:modified xsi:type="dcterms:W3CDTF">2018-10-10T11:33:00Z</dcterms:modified>
</cp:coreProperties>
</file>